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            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Дело №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5-179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5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-26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11/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202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6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 О С Т А Н О В Л Е Н И 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делу об административном правонарушении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город Сургут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октября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>
      <w:pPr>
        <w:tabs>
          <w:tab w:val="left" w:pos="1065"/>
        </w:tabs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Исполняющий обязанности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8"/>
        </w:rPr>
        <w:t>ирово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судь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 города окружного значения Сургута Ханты-Мансийского автономного округа – Югры Бордунов М.Б., находящийся по адресу: ХМАО-Югра, г. Сургут, ул. Гагарина, д.9, </w:t>
      </w:r>
      <w:r>
        <w:rPr>
          <w:rFonts w:ascii="Times New Roman" w:eastAsia="Times New Roman" w:hAnsi="Times New Roman" w:cs="Times New Roman"/>
          <w:sz w:val="28"/>
          <w:szCs w:val="28"/>
        </w:rPr>
        <w:t>каб</w:t>
      </w:r>
      <w:r>
        <w:rPr>
          <w:rFonts w:ascii="Times New Roman" w:eastAsia="Times New Roman" w:hAnsi="Times New Roman" w:cs="Times New Roman"/>
          <w:sz w:val="28"/>
          <w:szCs w:val="28"/>
        </w:rPr>
        <w:t>. 308,</w:t>
      </w:r>
    </w:p>
    <w:p>
      <w:pPr>
        <w:tabs>
          <w:tab w:val="left" w:pos="1065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рассмотрев в открытом судебном заседании административное дело о совершении административного правонарушения, предусмотренного ч. 1 ст. 20.25 КоАП РФ, в отношении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Рамазанова Ильяса </w:t>
      </w:r>
      <w:r>
        <w:rPr>
          <w:rFonts w:ascii="Times New Roman" w:eastAsia="Times New Roman" w:hAnsi="Times New Roman" w:cs="Times New Roman"/>
          <w:sz w:val="28"/>
          <w:szCs w:val="28"/>
        </w:rPr>
        <w:t>Курбанмагомедовича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Style w:val="cat-UserDefinedgrp-33rplc-8"/>
          <w:rFonts w:ascii="Times New Roman" w:eastAsia="Times New Roman" w:hAnsi="Times New Roman" w:cs="Times New Roman"/>
          <w:sz w:val="28"/>
          <w:szCs w:val="28"/>
        </w:rPr>
        <w:t>...</w:t>
      </w:r>
    </w:p>
    <w:p>
      <w:pPr>
        <w:spacing w:before="0" w:after="0"/>
        <w:jc w:val="center"/>
        <w:rPr>
          <w:sz w:val="28"/>
          <w:szCs w:val="2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С Т А Н О В И Л: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25</w:t>
      </w:r>
      <w:r>
        <w:rPr>
          <w:rFonts w:ascii="Times New Roman" w:eastAsia="Times New Roman" w:hAnsi="Times New Roman" w:cs="Times New Roman"/>
          <w:sz w:val="28"/>
          <w:szCs w:val="28"/>
        </w:rPr>
        <w:t>.08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00 час. 0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мин. </w:t>
      </w:r>
      <w:r>
        <w:rPr>
          <w:rFonts w:ascii="Times New Roman" w:eastAsia="Times New Roman" w:hAnsi="Times New Roman" w:cs="Times New Roman"/>
          <w:sz w:val="28"/>
          <w:szCs w:val="28"/>
        </w:rPr>
        <w:t>Рамазанов И.К.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проживающ</w:t>
      </w:r>
      <w:r>
        <w:rPr>
          <w:rFonts w:ascii="Times New Roman" w:eastAsia="Times New Roman" w:hAnsi="Times New Roman" w:cs="Times New Roman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адресу: </w:t>
      </w:r>
      <w:r>
        <w:rPr>
          <w:rStyle w:val="cat-UserDefinedgrp-34rplc-1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оплатил в срок, предусмотренный ст. 32.2 КоАП РФ, административный штраф в сумме </w:t>
      </w:r>
      <w:r>
        <w:rPr>
          <w:rFonts w:ascii="Times New Roman" w:eastAsia="Times New Roman" w:hAnsi="Times New Roman" w:cs="Times New Roman"/>
          <w:sz w:val="28"/>
          <w:szCs w:val="28"/>
        </w:rPr>
        <w:t>75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рублей согласно постановлению по делу об административном правонарушении от </w:t>
      </w:r>
      <w:r>
        <w:rPr>
          <w:rFonts w:ascii="Times New Roman" w:eastAsia="Times New Roman" w:hAnsi="Times New Roman" w:cs="Times New Roman"/>
          <w:sz w:val="28"/>
          <w:szCs w:val="28"/>
        </w:rPr>
        <w:t>11.06.2026 №18810586260611121321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Рамазанов И.К.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звещен надлежащим образом, о причинах неявки суд не уведомил, ходатайств не заявлял. При указанных обстоятельствах суд рассмотрел дело в отсутствие </w:t>
      </w:r>
      <w:r>
        <w:rPr>
          <w:rFonts w:ascii="Times New Roman" w:eastAsia="Times New Roman" w:hAnsi="Times New Roman" w:cs="Times New Roman"/>
          <w:sz w:val="28"/>
          <w:szCs w:val="28"/>
        </w:rPr>
        <w:t>Рамазанова И.К.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обоснование виновности </w:t>
      </w:r>
      <w:r>
        <w:rPr>
          <w:rFonts w:ascii="Times New Roman" w:eastAsia="Times New Roman" w:hAnsi="Times New Roman" w:cs="Times New Roman"/>
          <w:sz w:val="28"/>
          <w:szCs w:val="28"/>
        </w:rPr>
        <w:t>Рамазанова И.К.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совершении правонарушения, предусмотренного ч. 1 ст. 20.25 КоАП РФ, представлены следующие документы: протокол об административном правонарушении от </w:t>
      </w:r>
      <w:r>
        <w:rPr>
          <w:rFonts w:ascii="Times New Roman" w:eastAsia="Times New Roman" w:hAnsi="Times New Roman" w:cs="Times New Roman"/>
          <w:sz w:val="28"/>
          <w:szCs w:val="28"/>
        </w:rPr>
        <w:t>07.09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>; копия постановления по делу об административном правонарушении от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11.06.2026 №18810586260611121321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которое вступило в законную силу </w:t>
      </w:r>
      <w:r>
        <w:rPr>
          <w:rFonts w:ascii="Times New Roman" w:eastAsia="Times New Roman" w:hAnsi="Times New Roman" w:cs="Times New Roman"/>
          <w:sz w:val="28"/>
          <w:szCs w:val="28"/>
        </w:rPr>
        <w:t>23</w:t>
      </w:r>
      <w:r>
        <w:rPr>
          <w:rFonts w:ascii="Times New Roman" w:eastAsia="Times New Roman" w:hAnsi="Times New Roman" w:cs="Times New Roman"/>
          <w:sz w:val="28"/>
          <w:szCs w:val="28"/>
        </w:rPr>
        <w:t>.06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>; сведения об отсутствии оплаты административного штрафа к установленному сроку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>В силу ч. 1 ст. 32.2 КоАП РФ,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рассрочки, предусмотренных статьей 31.5 настоящего Кодекса.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Оценивая в совокупности представленные доказательства, суд признает их достоверными, поскольку они нашли свое объективное подтверждение в ходе судебного разбирательства, получены с соблюдением КоАП РФ.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совокупность доказательств позволяет суду сделать вывод о виновности </w:t>
      </w:r>
      <w:r>
        <w:rPr>
          <w:rFonts w:ascii="Times New Roman" w:eastAsia="Times New Roman" w:hAnsi="Times New Roman" w:cs="Times New Roman"/>
          <w:sz w:val="28"/>
          <w:szCs w:val="28"/>
        </w:rPr>
        <w:t>Рамазанова И.К.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совершении административного правонарушения, предусмотренного ч. 1 ст. 20.25 КоАП РФ.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Действия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Рамазанова И.К.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 квалифицирует по ч.1 ст. 20.25 КоАП РФ – неуплата административного штрафа в срок, предусмотренный КоАП РФ.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Обстоятельств, перечисленных в ст. 24.5 КоАП РФ, исключающих производство по делу об административном правонарушении, не имеется.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Обстоятельств, перечисленных в ст. 29.2 КоАП РФ, исключающих возможность рассмотрения дела, не имеется.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Обстоятельств, предусмотренных ст. 4.2 КоАП РФ, смягчающих административную ответственность, суд не усматривает. </w:t>
      </w:r>
    </w:p>
    <w:p>
      <w:pPr>
        <w:spacing w:before="0" w:after="0" w:line="259" w:lineRule="auto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Обстоятельствам, отягчающим административную ответственность, предусмотренным ст. 4.3 КоАП РФ, суд относит повторное совершение однородного административного правонарушения.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Санкция ч. 1 ст. 20.25 КоАП РФ, предусматривает наказание в виде</w:t>
      </w:r>
      <w:r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административного штрафа в двукратном размере суммы неуплаченного административного штрафа, но не менее одной тысячи рублей либо административный арест на срок до пятнадцати суток, либо обязательные работы на срок до пятидесяти часов.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Согласно ч.3 примечания к ст.20.25 КоАП РФ административный арест, предусмотренный </w:t>
      </w:r>
      <w:hyperlink w:anchor="sub_202501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частью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 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1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настоящей статьи, не может применяться к лицу, которое не уплатило административный штраф за совершение административного правонарушения, предусмотренного </w:t>
      </w:r>
      <w:hyperlink w:anchor="sub_120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главой 12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настоящего Кодекса и зафиксированного с применением работающих в автоматическом режиме специальных технических средств, имеющих функции фото- и киносъемки, видеозаписи, или средств фото- и киносъемки, видеозаписи.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определении меры наказания суд учитывает характер и степень общественной опасности правонарушения, данные о личности лица, в отношении которого ведется производство по делу об административном правонарушении, его отношение к содеянному.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 и руководствуясь ст. 29.9-29.11 КоАП РФ, мировой судья</w:t>
      </w:r>
    </w:p>
    <w:p>
      <w:pPr>
        <w:spacing w:before="0" w:after="0"/>
        <w:jc w:val="right"/>
        <w:rPr>
          <w:sz w:val="28"/>
          <w:szCs w:val="2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 О С Т А Н О В И Л: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jc w:val="center"/>
        <w:rPr>
          <w:sz w:val="28"/>
          <w:szCs w:val="2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Рамазанова Ильяса </w:t>
      </w:r>
      <w:r>
        <w:rPr>
          <w:rFonts w:ascii="Times New Roman" w:eastAsia="Times New Roman" w:hAnsi="Times New Roman" w:cs="Times New Roman"/>
          <w:sz w:val="28"/>
          <w:szCs w:val="28"/>
        </w:rPr>
        <w:t>Курбанмагомедовича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признать виновн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ым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совершении правонарушения, предусмотренного ч. 1 ст. 20.25 КоАП РФ и назначить наказание в виде административного штрафа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0 (</w:t>
      </w:r>
      <w:r>
        <w:rPr>
          <w:rFonts w:ascii="Times New Roman" w:eastAsia="Times New Roman" w:hAnsi="Times New Roman" w:cs="Times New Roman"/>
          <w:sz w:val="28"/>
          <w:szCs w:val="28"/>
        </w:rPr>
        <w:t>одной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тысяч</w:t>
      </w:r>
      <w:r>
        <w:rPr>
          <w:rFonts w:ascii="Times New Roman" w:eastAsia="Times New Roman" w:hAnsi="Times New Roman" w:cs="Times New Roman"/>
          <w:sz w:val="28"/>
          <w:szCs w:val="28"/>
        </w:rPr>
        <w:t>и пятьсот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рублей 00 копеек.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городской суд </w:t>
      </w:r>
      <w:r>
        <w:rPr>
          <w:rFonts w:ascii="Times New Roman" w:eastAsia="Times New Roman" w:hAnsi="Times New Roman" w:cs="Times New Roman"/>
          <w:sz w:val="28"/>
          <w:szCs w:val="28"/>
        </w:rPr>
        <w:t>через мирового судь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 города окружного значения Сургут в течение 10 дней с момента получения копии постановления.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>М.Б. Бордунов</w:t>
      </w:r>
    </w:p>
    <w:p>
      <w:pPr>
        <w:spacing w:before="0" w:after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КОПИЯ ВЕРНА </w:t>
      </w:r>
    </w:p>
    <w:p>
      <w:pPr>
        <w:spacing w:before="0" w:after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И.о</w:t>
      </w:r>
      <w:r>
        <w:rPr>
          <w:rFonts w:ascii="Times New Roman" w:eastAsia="Times New Roman" w:hAnsi="Times New Roman" w:cs="Times New Roman"/>
          <w:sz w:val="16"/>
          <w:szCs w:val="16"/>
        </w:rPr>
        <w:t>. м</w:t>
      </w:r>
      <w:r>
        <w:rPr>
          <w:rFonts w:ascii="Times New Roman" w:eastAsia="Times New Roman" w:hAnsi="Times New Roman" w:cs="Times New Roman"/>
          <w:sz w:val="16"/>
          <w:szCs w:val="16"/>
        </w:rPr>
        <w:t>ир</w:t>
      </w:r>
      <w:r>
        <w:rPr>
          <w:rFonts w:ascii="Times New Roman" w:eastAsia="Times New Roman" w:hAnsi="Times New Roman" w:cs="Times New Roman"/>
          <w:sz w:val="16"/>
          <w:szCs w:val="16"/>
        </w:rPr>
        <w:t>ово</w:t>
      </w:r>
      <w:r>
        <w:rPr>
          <w:rFonts w:ascii="Times New Roman" w:eastAsia="Times New Roman" w:hAnsi="Times New Roman" w:cs="Times New Roman"/>
          <w:sz w:val="16"/>
          <w:szCs w:val="16"/>
        </w:rPr>
        <w:t>го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судь</w:t>
      </w:r>
      <w:r>
        <w:rPr>
          <w:rFonts w:ascii="Times New Roman" w:eastAsia="Times New Roman" w:hAnsi="Times New Roman" w:cs="Times New Roman"/>
          <w:sz w:val="16"/>
          <w:szCs w:val="16"/>
        </w:rPr>
        <w:t>и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16"/>
          <w:szCs w:val="16"/>
        </w:rPr>
        <w:t>1</w:t>
      </w:r>
      <w:r>
        <w:rPr>
          <w:rFonts w:ascii="Times New Roman" w:eastAsia="Times New Roman" w:hAnsi="Times New Roman" w:cs="Times New Roman"/>
          <w:sz w:val="16"/>
          <w:szCs w:val="16"/>
        </w:rPr>
        <w:t>6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Сургутского</w:t>
      </w:r>
    </w:p>
    <w:p>
      <w:pPr>
        <w:spacing w:before="0" w:after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судебного района города окружного значения Сургута</w:t>
      </w:r>
    </w:p>
    <w:p>
      <w:pPr>
        <w:spacing w:before="0" w:after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ХМАО-Югры ______________________ М.Б. Бордунов</w:t>
      </w:r>
    </w:p>
    <w:p>
      <w:pPr>
        <w:spacing w:before="0" w:after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«</w:t>
      </w:r>
      <w:r>
        <w:rPr>
          <w:rFonts w:ascii="Times New Roman" w:eastAsia="Times New Roman" w:hAnsi="Times New Roman" w:cs="Times New Roman"/>
          <w:sz w:val="16"/>
          <w:szCs w:val="16"/>
        </w:rPr>
        <w:t>21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» </w:t>
      </w:r>
      <w:r>
        <w:rPr>
          <w:rFonts w:ascii="Times New Roman" w:eastAsia="Times New Roman" w:hAnsi="Times New Roman" w:cs="Times New Roman"/>
          <w:sz w:val="16"/>
          <w:szCs w:val="16"/>
        </w:rPr>
        <w:t>октября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2026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года </w:t>
      </w:r>
    </w:p>
    <w:p>
      <w:pPr>
        <w:spacing w:before="0" w:after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Подлинный документ находится в деле № 5-</w:t>
      </w:r>
      <w:r>
        <w:rPr>
          <w:rFonts w:ascii="Times New Roman" w:eastAsia="Times New Roman" w:hAnsi="Times New Roman" w:cs="Times New Roman"/>
          <w:sz w:val="16"/>
          <w:szCs w:val="16"/>
        </w:rPr>
        <w:t>179</w:t>
      </w:r>
      <w:r>
        <w:rPr>
          <w:rFonts w:ascii="Times New Roman" w:eastAsia="Times New Roman" w:hAnsi="Times New Roman" w:cs="Times New Roman"/>
          <w:sz w:val="16"/>
          <w:szCs w:val="16"/>
        </w:rPr>
        <w:t>5</w:t>
      </w:r>
      <w:r>
        <w:rPr>
          <w:rFonts w:ascii="Times New Roman" w:eastAsia="Times New Roman" w:hAnsi="Times New Roman" w:cs="Times New Roman"/>
          <w:sz w:val="16"/>
          <w:szCs w:val="16"/>
        </w:rPr>
        <w:t>-</w:t>
      </w:r>
      <w:r>
        <w:rPr>
          <w:rFonts w:ascii="Times New Roman" w:eastAsia="Times New Roman" w:hAnsi="Times New Roman" w:cs="Times New Roman"/>
          <w:sz w:val="16"/>
          <w:szCs w:val="16"/>
        </w:rPr>
        <w:t>26</w:t>
      </w:r>
      <w:r>
        <w:rPr>
          <w:rFonts w:ascii="Times New Roman" w:eastAsia="Times New Roman" w:hAnsi="Times New Roman" w:cs="Times New Roman"/>
          <w:sz w:val="16"/>
          <w:szCs w:val="16"/>
        </w:rPr>
        <w:t>11</w:t>
      </w:r>
      <w:r>
        <w:rPr>
          <w:rFonts w:ascii="Times New Roman" w:eastAsia="Times New Roman" w:hAnsi="Times New Roman" w:cs="Times New Roman"/>
          <w:sz w:val="16"/>
          <w:szCs w:val="16"/>
        </w:rPr>
        <w:t>/202</w:t>
      </w:r>
      <w:r>
        <w:rPr>
          <w:rFonts w:ascii="Times New Roman" w:eastAsia="Times New Roman" w:hAnsi="Times New Roman" w:cs="Times New Roman"/>
          <w:sz w:val="16"/>
          <w:szCs w:val="16"/>
        </w:rPr>
        <w:t>6</w:t>
      </w:r>
    </w:p>
    <w:p>
      <w:pPr>
        <w:spacing w:before="0" w:after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Секретарь судебного заседания </w:t>
      </w:r>
    </w:p>
    <w:p>
      <w:pPr>
        <w:spacing w:before="0" w:after="0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</w:t>
      </w:r>
      <w:r>
        <w:rPr>
          <w:rFonts w:ascii="Times New Roman" w:eastAsia="Times New Roman" w:hAnsi="Times New Roman" w:cs="Times New Roman"/>
          <w:sz w:val="16"/>
          <w:szCs w:val="16"/>
        </w:rPr>
        <w:t>___________________Н.С. Десяткина</w:t>
      </w:r>
    </w:p>
    <w:p>
      <w:pPr>
        <w:spacing w:before="0" w:after="0"/>
        <w:jc w:val="both"/>
        <w:rPr>
          <w:sz w:val="16"/>
          <w:szCs w:val="16"/>
        </w:rPr>
      </w:pPr>
    </w:p>
    <w:p>
      <w:pPr>
        <w:spacing w:before="0" w:after="0"/>
        <w:ind w:firstLine="709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Административный штраф перечислять на реквизиты: получатель: УФК по Ханты-Мансийскому автономному округу-Югре (Департамент административного обеспечения Ханты-Мансийского автономного округа-Югры л/с 04872D08080), Банк: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ОКЦ № 8 УГУ Банка России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//УФК по Ханты-Мансийскому автономному округу-Югре г. Ханты-Мансийск, счет получателя(номер казначейского счета): 03100643000000018700, банковский счет, входящий в состав единого казначейского счета (ЕКС)40102810245370000007, БИК 007162163, ОКТМО 71876000, ИНН 8601073664, КПП 860101001 КБК 720 1 16 01203 01 9000 140, УИН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0412365400665017952620124</w:t>
      </w:r>
    </w:p>
    <w:p>
      <w:pPr>
        <w:spacing w:before="0" w:after="0"/>
        <w:ind w:firstLine="709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Штраф подлежит оплате в течение 60 дней, копия квитанции предоставляется в </w:t>
      </w:r>
      <w:r>
        <w:rPr>
          <w:rFonts w:ascii="Times New Roman" w:eastAsia="Times New Roman" w:hAnsi="Times New Roman" w:cs="Times New Roman"/>
          <w:sz w:val="18"/>
          <w:szCs w:val="18"/>
        </w:rPr>
        <w:t>каб</w:t>
      </w:r>
      <w:r>
        <w:rPr>
          <w:rFonts w:ascii="Times New Roman" w:eastAsia="Times New Roman" w:hAnsi="Times New Roman" w:cs="Times New Roman"/>
          <w:sz w:val="18"/>
          <w:szCs w:val="18"/>
        </w:rPr>
        <w:t>. 105 дома 9 по ул. Гагарина г. Сургута.</w:t>
      </w:r>
    </w:p>
    <w:p>
      <w:pPr>
        <w:spacing w:before="0" w:after="0"/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rFonts w:ascii="Times New Roman" w:eastAsia="Times New Roman" w:hAnsi="Times New Roman" w:cs="Times New Roman"/>
          <w:sz w:val="18"/>
          <w:szCs w:val="18"/>
        </w:rPr>
        <w:t>Лицо, не уплатившее штраф в установленный законом срок подлежит наказанию по ч. 1 ст. 20.25 КоАП РФ в виде штрафа в двойном размере суммы неоплаченного штрафа, но не менее одной тысячи рублей, либо административному аресту на срок до 15 суток, либо обязательных работ на срок до пятидесяти часов.</w:t>
      </w:r>
    </w:p>
    <w:p>
      <w:pPr>
        <w:spacing w:before="0" w:after="0"/>
        <w:ind w:firstLine="708"/>
        <w:jc w:val="both"/>
        <w:rPr>
          <w:sz w:val="18"/>
          <w:szCs w:val="18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33rplc-8">
    <w:name w:val="cat-UserDefined grp-33 rplc-8"/>
    <w:basedOn w:val="DefaultParagraphFont"/>
  </w:style>
  <w:style w:type="character" w:customStyle="1" w:styleId="cat-UserDefinedgrp-34rplc-13">
    <w:name w:val="cat-UserDefined grp-34 rplc-13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